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45" w:rsidRPr="00C265BF" w:rsidRDefault="00317E45" w:rsidP="00317E45">
      <w:pPr>
        <w:jc w:val="center"/>
        <w:rPr>
          <w:rFonts w:asciiTheme="minorHAnsi" w:hAnsiTheme="minorHAnsi" w:cs="Arial"/>
          <w:b/>
          <w:w w:val="150"/>
          <w:sz w:val="22"/>
          <w:szCs w:val="22"/>
        </w:rPr>
      </w:pPr>
      <w:r w:rsidRPr="00C265BF">
        <w:rPr>
          <w:rFonts w:asciiTheme="minorHAnsi" w:hAnsiTheme="minorHAnsi" w:cs="Arial"/>
          <w:b/>
          <w:w w:val="150"/>
          <w:sz w:val="22"/>
          <w:szCs w:val="22"/>
        </w:rPr>
        <w:t>ПОСТАНОВЛЕНИЕ</w:t>
      </w:r>
    </w:p>
    <w:p w:rsidR="00317E45" w:rsidRPr="00C265BF" w:rsidRDefault="00317E45" w:rsidP="00317E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5BF">
        <w:rPr>
          <w:rFonts w:asciiTheme="minorHAnsi" w:hAnsiTheme="minorHAnsi" w:cs="Arial"/>
          <w:b/>
          <w:sz w:val="22"/>
          <w:szCs w:val="22"/>
        </w:rPr>
        <w:t xml:space="preserve">Общего собрания членов </w:t>
      </w:r>
      <w:r w:rsidRPr="00C265BF">
        <w:rPr>
          <w:rFonts w:asciiTheme="minorHAnsi" w:hAnsiTheme="minorHAnsi" w:cs="Arial"/>
          <w:b/>
          <w:sz w:val="22"/>
          <w:szCs w:val="22"/>
        </w:rPr>
        <w:br/>
        <w:t xml:space="preserve">Общественной организации и Регионального объединения работодателей </w:t>
      </w:r>
      <w:r w:rsidRPr="00C265BF">
        <w:rPr>
          <w:rFonts w:asciiTheme="minorHAnsi" w:hAnsiTheme="minorHAnsi" w:cs="Arial"/>
          <w:b/>
          <w:sz w:val="22"/>
          <w:szCs w:val="22"/>
        </w:rPr>
        <w:br/>
        <w:t>«Союз промышленников и предпринимателей Санкт-Петербурга»</w:t>
      </w:r>
    </w:p>
    <w:tbl>
      <w:tblPr>
        <w:tblpPr w:leftFromText="180" w:rightFromText="180" w:vertAnchor="text" w:tblpY="1"/>
        <w:tblOverlap w:val="never"/>
        <w:tblW w:w="5000" w:type="pct"/>
        <w:tblLook w:val="0000"/>
      </w:tblPr>
      <w:tblGrid>
        <w:gridCol w:w="5790"/>
        <w:gridCol w:w="4064"/>
      </w:tblGrid>
      <w:tr w:rsidR="00317E45" w:rsidRPr="00C265BF" w:rsidTr="00C265BF">
        <w:tc>
          <w:tcPr>
            <w:tcW w:w="2938" w:type="pct"/>
            <w:tcBorders>
              <w:top w:val="nil"/>
              <w:left w:val="nil"/>
              <w:right w:val="nil"/>
            </w:tcBorders>
          </w:tcPr>
          <w:p w:rsidR="00317E45" w:rsidRPr="00C265BF" w:rsidRDefault="00317E45" w:rsidP="00E01EEE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317E45" w:rsidRPr="00C265BF" w:rsidRDefault="00317E45" w:rsidP="00E01EEE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265BF">
              <w:rPr>
                <w:rFonts w:asciiTheme="minorHAnsi" w:hAnsiTheme="minorHAnsi" w:cs="Arial"/>
                <w:b/>
                <w:i/>
                <w:sz w:val="22"/>
                <w:szCs w:val="22"/>
              </w:rPr>
              <w:t>ГУП «Водоканал Санкт-Петербурга»,</w:t>
            </w:r>
          </w:p>
          <w:p w:rsidR="00317E45" w:rsidRPr="00C265BF" w:rsidRDefault="00317E45" w:rsidP="00E01EEE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265BF">
              <w:rPr>
                <w:rFonts w:asciiTheme="minorHAnsi" w:hAnsiTheme="minorHAnsi" w:cs="Arial"/>
                <w:b/>
                <w:i/>
                <w:sz w:val="22"/>
                <w:szCs w:val="22"/>
              </w:rPr>
              <w:t>ул. Таврическая, 10</w:t>
            </w:r>
          </w:p>
        </w:tc>
        <w:tc>
          <w:tcPr>
            <w:tcW w:w="2062" w:type="pct"/>
            <w:tcBorders>
              <w:top w:val="nil"/>
              <w:left w:val="nil"/>
              <w:right w:val="nil"/>
            </w:tcBorders>
          </w:tcPr>
          <w:p w:rsidR="00317E45" w:rsidRPr="00C265BF" w:rsidRDefault="00317E45" w:rsidP="00E01EEE">
            <w:pPr>
              <w:spacing w:before="240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265BF">
              <w:rPr>
                <w:rFonts w:asciiTheme="minorHAnsi" w:hAnsiTheme="minorHAnsi" w:cs="Arial"/>
                <w:b/>
                <w:i/>
                <w:sz w:val="22"/>
                <w:szCs w:val="22"/>
              </w:rPr>
              <w:t>21 апреля 2016 года</w:t>
            </w:r>
          </w:p>
          <w:p w:rsidR="00317E45" w:rsidRPr="00C265BF" w:rsidRDefault="00317E45" w:rsidP="00E01EEE">
            <w:pPr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265BF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14-00</w:t>
            </w:r>
          </w:p>
        </w:tc>
      </w:tr>
      <w:tr w:rsidR="00317E45" w:rsidRPr="00C265BF" w:rsidTr="00C265BF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>Заслушав и обсудив отчетный доклад о работе Президиумов ОО СПП СПб и РОР СПП СПб за 2015 год и о задачах на предстоящий год, Общее собрание отмечает, что деятельность Президиумов была направлена на выполнение требований Устава Союза, постановлений собраний членов  Союза, решений государственных органов управления, положений Трехсторонней комиссии Санкт-Петербурга по регулированию социально-трудовых отношений между Правительством Санкт-Петербурга, профсоюзами и работодателями.</w:t>
            </w:r>
            <w:proofErr w:type="gramEnd"/>
            <w:r w:rsidRPr="00C26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>В основу работы была положена задача по обеспечению роста конкурентоспособности экономики на основе увеличения платежеспособного спроса на товары и услуги организаций города, инвестиций, инноваций и модернизации научно-производственного, транспортного, строительного комплексов Санкт-Петербурга; снижения издержек бизнеса, в том числе за счет сокращения налогообложения; развития всех форм малого и среднего предпринимательства; подготовки высокопрофессиональн</w:t>
            </w:r>
            <w:r w:rsidR="00C265BF">
              <w:rPr>
                <w:rFonts w:asciiTheme="minorHAnsi" w:hAnsiTheme="minorHAnsi"/>
                <w:sz w:val="22"/>
                <w:szCs w:val="22"/>
              </w:rPr>
              <w:t>ых кадров для экономики города.</w:t>
            </w:r>
            <w:proofErr w:type="gramEnd"/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 xml:space="preserve">Постоянно проводился анализ итогов и формирование предложений по развитию бизнеса в важнейших секторах городской экономики – науке, промышленности, оборонном секторе, транспорте, строительстве, торговле, страховании, подготовке кадров, выставочной деятельности, социальном партнерстве, медицине, ряде других направлений. </w:t>
            </w:r>
            <w:proofErr w:type="gramEnd"/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 xml:space="preserve">Союз осуществлял постоянное взаимодействие с Правительством города и его комитетами, Законодательным собранием Санкт-Петербурга, Полномочным представителем Президента РФ по СЗФО, профсоюзными организациями, Российским союзом промышленников и предпринимателей, со всеми организациями городского бизнес-сообщества. Союз отмечает </w:t>
            </w: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>заметное</w:t>
            </w:r>
            <w:proofErr w:type="gramEnd"/>
            <w:r w:rsidRPr="00C265BF">
              <w:rPr>
                <w:rFonts w:asciiTheme="minorHAnsi" w:hAnsiTheme="minorHAnsi"/>
                <w:sz w:val="22"/>
                <w:szCs w:val="22"/>
              </w:rPr>
              <w:t xml:space="preserve"> усиления процесса привлечения общественных организаций к проведению контрольных функций по отношению к деятельности исполнительных органов государственной власти.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>Одновременно Общее собрание отмечает тревожную тенденцию снижения индекса промышленного производства, резкий рост тарифов на электроэнергию, замедление обновления основных фондов и внедрения новых технологий и выпуска конкурентоспособных изделий,  малую эффективность действующей программы развития промышленности, недостаточный уровень импортозамещения и применения новых материалов, низкие темпы снижения административных барьеров на фоне экономических рисков, связанных с исчерпанием традиционных для России факторов роста экономики, инвестиционным спадом</w:t>
            </w:r>
            <w:proofErr w:type="gramEnd"/>
            <w:r w:rsidRPr="00C265BF">
              <w:rPr>
                <w:rFonts w:asciiTheme="minorHAnsi" w:hAnsiTheme="minorHAnsi"/>
                <w:sz w:val="22"/>
                <w:szCs w:val="22"/>
              </w:rPr>
              <w:t xml:space="preserve">, оттоком капитала, ростом стоимости кредитов, растущим разрывом доходов разных групп населения. 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65BF">
              <w:rPr>
                <w:rFonts w:asciiTheme="minorHAnsi" w:hAnsiTheme="minorHAnsi"/>
                <w:b/>
                <w:sz w:val="22"/>
                <w:szCs w:val="22"/>
              </w:rPr>
              <w:t>СОБРАНИЕ ПОСТАНОВЛЯЕТ: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 xml:space="preserve">1. Признать </w:t>
            </w:r>
            <w:r w:rsidRPr="005F1176">
              <w:rPr>
                <w:rFonts w:asciiTheme="minorHAnsi" w:hAnsiTheme="minorHAnsi"/>
                <w:b/>
                <w:sz w:val="22"/>
                <w:szCs w:val="22"/>
              </w:rPr>
              <w:t>удовлетворительной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 xml:space="preserve"> работу, проделанную Президиумами РОР и ОО СПП СПб, Исполнительной дирекцией за отчетный период 2015 года.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2. Президиумам РОР и ОО СПП СПб, членам СПП СПб, работающим в составе Общественной палаты Санкт-Петербурга, Промышленного совета Санкт-Петербурга, других межведомственных советов города, общественных советов при ИОГВ СПб, активно лоббировать меры поддержки предприятий города и формирования условий для привлечения инвестиций в экономику города.</w:t>
            </w:r>
          </w:p>
          <w:p w:rsidR="00317E45" w:rsidRPr="005F1176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F1176">
              <w:rPr>
                <w:rFonts w:asciiTheme="minorHAnsi" w:hAnsiTheme="minorHAnsi"/>
                <w:b/>
                <w:i/>
                <w:sz w:val="22"/>
                <w:szCs w:val="22"/>
              </w:rPr>
              <w:t>3. Членам СПП СПб: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3.1.  Реализовать меры по ускорению модернизации производств, внедрению прогрессивных технологий, освоению производства продукции с более высокой добавленной стоимостью, увеличению инвестиций в обновление основных фондов, сохранению квалифицированных кадров.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3.2. Максимально использовать возможности Фонда развития промышленности Санкт-Петербурга и федеральных институтов поддержки и развития бизнеса.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3.3. Принять меры по внедрению профессиональных стандартов и организации региональной системы независимой оценки и сертификации квалификаций работников.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3.4. Принять активное участие в работе ХХ юбилейного международного форума «Российский промышленник» (21-23 сентября 2016 года).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4. Исполнительной дирекции СПП СПб (Лобин М.А.) совместно с  Комитетом по тарифам Санкт-Петербурга (Коптин Д.В.), Управлением Федеральной антимонопольной службы по Санкт-Петербургу (Владимиров В.В.) продолжить работу с ПАО «Ленэнерго» (Бердников Р.Н.) по оптимизации платежей промышленными предприятиями за электроэнергию и мощность.</w:t>
            </w:r>
          </w:p>
          <w:p w:rsidR="00317E45" w:rsidRPr="005F1176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F117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5. Рекомендовать </w:t>
            </w:r>
            <w:proofErr w:type="spellStart"/>
            <w:r w:rsidRPr="005F1176">
              <w:rPr>
                <w:rFonts w:asciiTheme="minorHAnsi" w:hAnsiTheme="minorHAnsi"/>
                <w:b/>
                <w:i/>
                <w:sz w:val="22"/>
                <w:szCs w:val="22"/>
              </w:rPr>
              <w:t>равительству</w:t>
            </w:r>
            <w:proofErr w:type="spellEnd"/>
            <w:r w:rsidRPr="005F117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Санкт-Петербурга: 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5.1. Докапитализировать Фонд развития промышленности Санкт-Петербурга на 1 млрд. рублей, предусмотренный в бюджете Санкт-Петербурга, но не использованный в 2015 году.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5.2. Ввести в состав Наблюдательного совета Фонда развития промышленности Санкт-Петербурга представителей некоммерческих организаций, объединяющих субъектов деятельности в сфере промышленности и предпринимателей, в количестве не менее половины членов. Данный вопрос рассмотреть на Промышленном совете Санкт-Петербурга.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 xml:space="preserve">5.3. Совместно с Комитетом по промышленной политике и инновациям </w:t>
            </w:r>
            <w:r w:rsidR="00C265BF">
              <w:rPr>
                <w:rFonts w:asciiTheme="minorHAnsi" w:hAnsiTheme="minorHAnsi"/>
                <w:sz w:val="22"/>
                <w:szCs w:val="22"/>
              </w:rPr>
              <w:t xml:space="preserve"> Санкт-Петербурга 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(Мейксин М.С.) создать специальную комиссию при СПП СПб по предварительной оценке и отбору промышленно</w:t>
            </w:r>
            <w:r w:rsidR="00C265BF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технологических проектов, претендующих на поддержку из Фонда развития промышленности Санкт</w:t>
            </w:r>
            <w:r w:rsidR="005F1176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Петербурга.</w:t>
            </w:r>
          </w:p>
          <w:p w:rsidR="00C265BF" w:rsidRDefault="00317E45" w:rsidP="00C265BF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5.4. Для поддержки промышленных и научных организаций города активизировать работу с федеральными министерствами и ведомствами в целях получения государственного и оборонного заказов, финансовых средств за счет федеральных целевых программ.</w:t>
            </w:r>
          </w:p>
          <w:p w:rsidR="00C265BF" w:rsidRDefault="00317E45" w:rsidP="00C265BF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5.5. Считать наращивание объемов производства продукции, работ, услуг на городских предприятиях и в организациях основной задачей практически всех исполнительных органов государственной власти (ИОГВ) города.</w:t>
            </w:r>
            <w:r w:rsidR="00C26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265BF" w:rsidRDefault="00317E45" w:rsidP="00C265BF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5.6. Обеспечить проведение ежегодных конкурсов по отбору лучших инновационных продуктов с ориентацией на освоение промышленного производства в Санкт</w:t>
            </w:r>
            <w:r w:rsidR="00C265BF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Петербурге, подключить ИОГВ города  для продвижения продукции в другие регионы РФ через соответствующие министерства и ведомства, а также за рубеж.</w:t>
            </w:r>
          </w:p>
          <w:p w:rsidR="00C265BF" w:rsidRDefault="00317E45" w:rsidP="00C265BF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5.7. Продолжить практику реализации проекта по созданию индустриальных парков для субъектов малого и среднего предпринимательства на базе крупных промышленных предприятий города.</w:t>
            </w:r>
          </w:p>
          <w:p w:rsidR="00317E45" w:rsidRPr="00C265BF" w:rsidRDefault="00317E45" w:rsidP="00C265BF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5.8. Поддержать предложение Председателя Совета директоров ПАО «Звезда» Плавника</w:t>
            </w:r>
            <w:r w:rsidR="00C265BF" w:rsidRPr="00C265BF">
              <w:rPr>
                <w:rFonts w:asciiTheme="minorHAnsi" w:hAnsiTheme="minorHAnsi"/>
                <w:sz w:val="22"/>
                <w:szCs w:val="22"/>
              </w:rPr>
              <w:t xml:space="preserve"> П.Г. 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по дальнейшему развитию Невского машиностроительного техникума.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5.9. С учетом совместного опыта Российского союза промышленников и предпринимателей и Администрации Президента РФ сформировать при Губернаторе Санкт-Петербурга орган, который будет готов рассматривать вопросы, связанные с издержками правоприменения со стороны контролирующих и силовых структур.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 xml:space="preserve"> 5.10. Способствовать скорейшему принятию новой редакции закона Санкт-Петербурга «О промышленной политике в Санкт</w:t>
            </w:r>
            <w:r w:rsidR="00C265BF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 xml:space="preserve">Петербурге», разработанного Рабочей группой при Постоянной комиссии по промышленности, экономике и собственности Законодательного Собрания </w:t>
            </w:r>
            <w:r w:rsidR="00C265BF">
              <w:rPr>
                <w:rFonts w:asciiTheme="minorHAnsi" w:hAnsiTheme="minorHAnsi"/>
                <w:sz w:val="22"/>
                <w:szCs w:val="22"/>
              </w:rPr>
              <w:t xml:space="preserve"> СПб (председатель - 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Гатчин Ю.А.) с участием членов Союза; рассмотреть проект данного закона на заседании Промышленного совета Санкт-Петербурга в ближайшее время.</w:t>
            </w:r>
          </w:p>
          <w:p w:rsidR="00317E45" w:rsidRPr="005F1176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F1176">
              <w:rPr>
                <w:rFonts w:asciiTheme="minorHAnsi" w:hAnsiTheme="minorHAnsi"/>
                <w:b/>
                <w:i/>
                <w:sz w:val="22"/>
                <w:szCs w:val="22"/>
              </w:rPr>
              <w:t>6. Рекомендовать Законодательному собранию Санкт-Петербурга: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 xml:space="preserve">6.1. Рассмотреть и принять на весенней сессии Законодательного собрания Санкт-Петербурга    новую редакцию закона Санкт-Петербурга  «О промышленной политике в Санкт-Петербурге» с целью реализации уже в 2016 году всех форм поддержки и стимулирования развития промышленного комплекса СПб, обозначенных в данном   законе. 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 xml:space="preserve">6.2. </w:t>
            </w: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 xml:space="preserve">В целях наращивания закупок продукции городских предприятий в рамках государственного заказа Санкт-Петербурга выступить с законодательной инициативой об установлении требования для бюджетных организаций Санкт-Петербурга при закупках товаров, работ и услуг за счет средств бюджета Санкт-Петербурга указывать в конкурсной документации (техническое задание, проектно-сметная документация и т.д.) необходимость использования материалов и технических средств санкт-петербургского производства. </w:t>
            </w:r>
            <w:proofErr w:type="gramEnd"/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7. Рекомендовать Комитету по промышленной политике и инновациям Санкт-Петербурга (Мейксин М.С.) вынести на заседание Промышленного совета Санкт-Петербурга отчет об итогах реализации в 2015 году Государственной программы Санкт-Петербурга «Развитие промышленности, инновационной деятельности и агропромышленного комплекса в Санкт-Петербурге» на 2015-2020 годы с целью ее анализа</w:t>
            </w:r>
            <w:bookmarkStart w:id="0" w:name="_GoBack"/>
            <w:bookmarkEnd w:id="0"/>
            <w:r w:rsidRPr="00C265BF">
              <w:rPr>
                <w:rFonts w:asciiTheme="minorHAnsi" w:hAnsiTheme="minorHAnsi"/>
                <w:sz w:val="22"/>
                <w:szCs w:val="22"/>
              </w:rPr>
              <w:t xml:space="preserve"> и корректировки.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 xml:space="preserve">8. </w:t>
            </w: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>Рекомендовать Комитету по государственному заказу Санкт-Петербурга (Сачков Д.И.)  продолжить развитие автоматизированной информационной системы государственного заказа Санкт-Петербурга, введя блоки анализа результатов закупок (с конкретизацией данных по закупаемой продукции: покупатель, цена, количество товара, поставщик, время закупки и т.д.) и прогноза товарного потребления городскими заказчиками на среднесрочный период (до 3 лет) с указанием перспективных требований к закупаемой продукции, её планируемых ценовых</w:t>
            </w:r>
            <w:proofErr w:type="gramEnd"/>
            <w:r w:rsidRPr="00C265BF">
              <w:rPr>
                <w:rFonts w:asciiTheme="minorHAnsi" w:hAnsiTheme="minorHAnsi"/>
                <w:sz w:val="22"/>
                <w:szCs w:val="22"/>
              </w:rPr>
              <w:t xml:space="preserve"> параметров и т.д</w:t>
            </w: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>.</w:t>
            </w:r>
            <w:r w:rsidR="005F1176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9. Поручить членам Президиума СПП СПб Катеневу В.И., Пастухову Р.К. и Церетели Е.О. совместно с  Комитетом по развитию предпринимательства и потребительского рынка  Санкт-Петербурга (Качаев Э.И.) продолжить работу по обеспечению благоприятных условий для стабильного развития предпринимательства в Санкт-Петербурге.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10. Поручить первому вице</w:t>
            </w:r>
            <w:r w:rsidR="00C265BF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 xml:space="preserve">президенту Союза, генеральному директору Исполнительной дирекции Лобину М.А. к очередному заседанию Президиумов РОР и ОО СПП СПб подготовить предложения по формированию рабочего органа Президиумов – Бюро: Положение о Бюро, персональный состав. 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11. Поручить Президиумам РОР и ОО СПП СПб проводить постоянную работу по росту членской базы, увеличению финансовых ресурсов Союза и на этой основе формированию новых подходов в деятельности, направленных на оказание помощи работодателям в расширении бизнеса, снижении издержек и повышении производительности труда.</w:t>
            </w:r>
          </w:p>
          <w:p w:rsidR="00317E45" w:rsidRPr="00C265BF" w:rsidRDefault="00317E45" w:rsidP="00E01EEE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 xml:space="preserve">12. </w:t>
            </w: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>Принять к сведению информацию исполнительного вице</w:t>
            </w:r>
            <w:r w:rsidR="005F1176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президента РСПП Черепова В.М. о предложениях Национального совета по квалификациям о реализации пилотного проекта по внедрению профессиональных стандартов в ряде субъектов РФ, в том числе в Санкт</w:t>
            </w:r>
            <w:r w:rsidR="005F1176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Петербурге; поддержать участие Санкт</w:t>
            </w:r>
            <w:r w:rsidR="00C265BF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Петербурга в этом проекте и поручить Комитету по рынку труда, профессиональному образованию и стандартам СПП СПб (Чернейко Д.С.) подготовить соответствующий план организационно</w:t>
            </w:r>
            <w:r w:rsidR="00C265BF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технических мероприятий.</w:t>
            </w:r>
            <w:proofErr w:type="gramEnd"/>
          </w:p>
          <w:p w:rsidR="00317E45" w:rsidRPr="00C265BF" w:rsidRDefault="00317E45" w:rsidP="005F1176">
            <w:pPr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5BF">
              <w:rPr>
                <w:rFonts w:asciiTheme="minorHAnsi" w:hAnsiTheme="minorHAnsi"/>
                <w:sz w:val="22"/>
                <w:szCs w:val="22"/>
              </w:rPr>
              <w:t>13. Согласиться с предложением об учреждении Автономной некоммерческой организации с условным наименованием «Ассоциация человеческого капитала  Северо</w:t>
            </w:r>
            <w:r w:rsidR="005F1176">
              <w:rPr>
                <w:rFonts w:asciiTheme="minorHAnsi" w:hAnsiTheme="minorHAnsi"/>
                <w:sz w:val="22"/>
                <w:szCs w:val="22"/>
              </w:rPr>
              <w:t>-</w:t>
            </w:r>
            <w:r w:rsidRPr="00C265BF">
              <w:rPr>
                <w:rFonts w:asciiTheme="minorHAnsi" w:hAnsiTheme="minorHAnsi"/>
                <w:sz w:val="22"/>
                <w:szCs w:val="22"/>
              </w:rPr>
              <w:t>Запада». РОР СПП СПб выступить учредителем этой Ассоциации. Поручить Президиуму РОР СПП СПб после дополнительного изучения данного предложения организовать выполнение необходимых организационн</w:t>
            </w:r>
            <w:proofErr w:type="gramStart"/>
            <w:r w:rsidRPr="00C265BF">
              <w:rPr>
                <w:rFonts w:asciiTheme="minorHAnsi" w:hAnsiTheme="minorHAnsi"/>
                <w:sz w:val="22"/>
                <w:szCs w:val="22"/>
              </w:rPr>
              <w:t>о-</w:t>
            </w:r>
            <w:proofErr w:type="gramEnd"/>
            <w:r w:rsidRPr="00C265BF">
              <w:rPr>
                <w:rFonts w:asciiTheme="minorHAnsi" w:hAnsiTheme="minorHAnsi"/>
                <w:sz w:val="22"/>
                <w:szCs w:val="22"/>
              </w:rPr>
              <w:t xml:space="preserve"> распорядительных вопросов.</w:t>
            </w:r>
          </w:p>
        </w:tc>
      </w:tr>
    </w:tbl>
    <w:p w:rsidR="009E52E6" w:rsidRPr="00C265BF" w:rsidRDefault="009E52E6" w:rsidP="00C265BF">
      <w:pPr>
        <w:rPr>
          <w:rFonts w:asciiTheme="minorHAnsi" w:hAnsiTheme="minorHAnsi"/>
        </w:rPr>
      </w:pPr>
    </w:p>
    <w:sectPr w:rsidR="009E52E6" w:rsidRPr="00C265BF" w:rsidSect="005F1176">
      <w:footerReference w:type="default" r:id="rId6"/>
      <w:pgSz w:w="11906" w:h="16838"/>
      <w:pgMar w:top="1134" w:right="850" w:bottom="567" w:left="1418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E5" w:rsidRDefault="00B63AE5" w:rsidP="00C265BF">
      <w:r>
        <w:separator/>
      </w:r>
    </w:p>
  </w:endnote>
  <w:endnote w:type="continuationSeparator" w:id="0">
    <w:p w:rsidR="00B63AE5" w:rsidRDefault="00B63AE5" w:rsidP="00C2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2249"/>
      <w:docPartObj>
        <w:docPartGallery w:val="Page Numbers (Bottom of Page)"/>
        <w:docPartUnique/>
      </w:docPartObj>
    </w:sdtPr>
    <w:sdtContent>
      <w:p w:rsidR="00C265BF" w:rsidRDefault="007764A5">
        <w:pPr>
          <w:pStyle w:val="a5"/>
          <w:jc w:val="right"/>
        </w:pPr>
        <w:r w:rsidRPr="005F1176">
          <w:rPr>
            <w:rFonts w:asciiTheme="minorHAnsi" w:hAnsiTheme="minorHAnsi"/>
          </w:rPr>
          <w:fldChar w:fldCharType="begin"/>
        </w:r>
        <w:r w:rsidR="00C265BF" w:rsidRPr="005F1176">
          <w:rPr>
            <w:rFonts w:asciiTheme="minorHAnsi" w:hAnsiTheme="minorHAnsi"/>
          </w:rPr>
          <w:instrText xml:space="preserve"> PAGE   \* MERGEFORMAT </w:instrText>
        </w:r>
        <w:r w:rsidRPr="005F1176">
          <w:rPr>
            <w:rFonts w:asciiTheme="minorHAnsi" w:hAnsiTheme="minorHAnsi"/>
          </w:rPr>
          <w:fldChar w:fldCharType="separate"/>
        </w:r>
        <w:r w:rsidR="008318E7">
          <w:rPr>
            <w:rFonts w:asciiTheme="minorHAnsi" w:hAnsiTheme="minorHAnsi"/>
            <w:noProof/>
          </w:rPr>
          <w:t>1</w:t>
        </w:r>
        <w:r w:rsidRPr="005F1176">
          <w:rPr>
            <w:rFonts w:asciiTheme="minorHAnsi" w:hAnsiTheme="minorHAnsi"/>
          </w:rPr>
          <w:fldChar w:fldCharType="end"/>
        </w:r>
      </w:p>
    </w:sdtContent>
  </w:sdt>
  <w:p w:rsidR="00C265BF" w:rsidRDefault="00C26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E5" w:rsidRDefault="00B63AE5" w:rsidP="00C265BF">
      <w:r>
        <w:separator/>
      </w:r>
    </w:p>
  </w:footnote>
  <w:footnote w:type="continuationSeparator" w:id="0">
    <w:p w:rsidR="00B63AE5" w:rsidRDefault="00B63AE5" w:rsidP="00C26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E45"/>
    <w:rsid w:val="00317E45"/>
    <w:rsid w:val="005F1176"/>
    <w:rsid w:val="00761C2C"/>
    <w:rsid w:val="007764A5"/>
    <w:rsid w:val="008318E7"/>
    <w:rsid w:val="009E52E6"/>
    <w:rsid w:val="00B63AE5"/>
    <w:rsid w:val="00C265BF"/>
    <w:rsid w:val="00E224D8"/>
    <w:rsid w:val="00ED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5BF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26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5B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PK7</dc:creator>
  <cp:lastModifiedBy>Mariia-PC</cp:lastModifiedBy>
  <cp:revision>2</cp:revision>
  <dcterms:created xsi:type="dcterms:W3CDTF">2016-05-04T11:48:00Z</dcterms:created>
  <dcterms:modified xsi:type="dcterms:W3CDTF">2016-05-04T11:48:00Z</dcterms:modified>
</cp:coreProperties>
</file>